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关于行政规范性文件目录、指导和监管、被通报、被撤销情况的说明</w:t>
      </w: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E07B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8140D6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截止目前</w:t>
      </w:r>
      <w:r w:rsidR="008140D6">
        <w:rPr>
          <w:rFonts w:ascii="仿宋_GB2312" w:eastAsia="仿宋_GB2312" w:hAnsi="仿宋_GB2312" w:cs="仿宋_GB2312" w:hint="eastAsia"/>
          <w:sz w:val="32"/>
          <w:szCs w:val="32"/>
        </w:rPr>
        <w:t>，濮阳市司法局没有制定涉及公民、企业权利义务的行政规范性文件。无行政规范性文件目录、没有被通报、被撤销情况。</w:t>
      </w:r>
      <w:bookmarkStart w:id="0" w:name="_GoBack"/>
      <w:bookmarkEnd w:id="0"/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8140D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CA59ED" w:rsidSect="00C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B3" w:rsidRDefault="003751B3" w:rsidP="00995FBE">
      <w:r>
        <w:separator/>
      </w:r>
    </w:p>
  </w:endnote>
  <w:endnote w:type="continuationSeparator" w:id="0">
    <w:p w:rsidR="003751B3" w:rsidRDefault="003751B3" w:rsidP="009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B3" w:rsidRDefault="003751B3" w:rsidP="00995FBE">
      <w:r>
        <w:separator/>
      </w:r>
    </w:p>
  </w:footnote>
  <w:footnote w:type="continuationSeparator" w:id="0">
    <w:p w:rsidR="003751B3" w:rsidRDefault="003751B3" w:rsidP="0099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3751B3"/>
    <w:rsid w:val="008140D6"/>
    <w:rsid w:val="00995FBE"/>
    <w:rsid w:val="00BD033D"/>
    <w:rsid w:val="00CA59ED"/>
    <w:rsid w:val="00E07BA2"/>
    <w:rsid w:val="3AEE2F1E"/>
    <w:rsid w:val="53AD3EB7"/>
    <w:rsid w:val="74C052FA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FBE"/>
    <w:rPr>
      <w:kern w:val="2"/>
      <w:sz w:val="18"/>
      <w:szCs w:val="18"/>
    </w:rPr>
  </w:style>
  <w:style w:type="paragraph" w:styleId="a4">
    <w:name w:val="footer"/>
    <w:basedOn w:val="a"/>
    <w:link w:val="Char0"/>
    <w:rsid w:val="0099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dcterms:created xsi:type="dcterms:W3CDTF">2021-03-24T10:35:00Z</dcterms:created>
  <dcterms:modified xsi:type="dcterms:W3CDTF">2021-05-28T01:22:00Z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